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97" w:rsidRPr="009976D2" w:rsidRDefault="009976D2" w:rsidP="009976D2">
      <w:pPr>
        <w:pStyle w:val="Einleitungstext"/>
      </w:pPr>
      <w:bookmarkStart w:id="0" w:name="_GoBack"/>
      <w:bookmarkEnd w:id="0"/>
      <w:r>
        <w:t xml:space="preserve">Städte und Gemeinden erstellen eine Vielfalt von Konzepten und Planungen in den Bereichen </w:t>
      </w:r>
      <w:r w:rsidRPr="00972765">
        <w:t xml:space="preserve">Stadtentwicklung, </w:t>
      </w:r>
      <w:r>
        <w:t>Umwelt/Grün, Verkehr/</w:t>
      </w:r>
      <w:r w:rsidRPr="00972765">
        <w:t xml:space="preserve">Mobilität, Gesundheit und Soziales. </w:t>
      </w:r>
      <w:r>
        <w:t xml:space="preserve">Viele dieser Konzepte und Planungen enthalten Daten und Informationen zur Umwelt, Gesundheit und sozialen Lage und weitere für das Thema Umweltgerechtigkeit relevante </w:t>
      </w:r>
      <w:r w:rsidRPr="00972765">
        <w:t>Informationen</w:t>
      </w:r>
      <w:r w:rsidR="00256EFA">
        <w:t>.</w:t>
      </w:r>
      <w:r w:rsidR="004233E8">
        <w:br/>
      </w:r>
    </w:p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56EFA" w:rsidRPr="00CB57D4" w:rsidTr="00997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</w:tcPr>
          <w:p w:rsidR="00256EFA" w:rsidRPr="00505DC1" w:rsidRDefault="009976D2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KONZEPT/PLANUNG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shd w:val="clear" w:color="auto" w:fill="auto"/>
          </w:tcPr>
          <w:p w:rsidR="00256EFA" w:rsidRPr="00505DC1" w:rsidRDefault="009976D2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RELEVANTE INFORMATIONEN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935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ECECEC"/>
            <w:tcMar>
              <w:top w:w="28" w:type="dxa"/>
              <w:left w:w="85" w:type="dxa"/>
            </w:tcMar>
            <w:vAlign w:val="center"/>
          </w:tcPr>
          <w:p w:rsidR="009976D2" w:rsidRDefault="009976D2" w:rsidP="00894A39">
            <w:pPr>
              <w:pStyle w:val="Tabellentextnormal"/>
              <w:rPr>
                <w:rFonts w:eastAsiaTheme="minorHAnsi"/>
                <w:lang w:eastAsia="en-US"/>
              </w:rPr>
            </w:pPr>
            <w:r>
              <w:rPr>
                <w:rStyle w:val="Fett"/>
              </w:rPr>
              <w:t>Bereich Stadtentwicklung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 xml:space="preserve">Flächennutzungsplan 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000000"/>
            </w:tcBorders>
            <w:shd w:val="clear" w:color="auto" w:fill="auto"/>
            <w:tcMar>
              <w:top w:w="28" w:type="dxa"/>
            </w:tcMar>
          </w:tcPr>
          <w:p w:rsidR="009976D2" w:rsidRPr="00FA2B0D" w:rsidRDefault="009976D2" w:rsidP="00E0709B">
            <w:pPr>
              <w:spacing w:before="120" w:after="120" w:line="240" w:lineRule="auto"/>
              <w:ind w:left="-6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großräumige Aussagen zu Art der Bodennutzung</w:t>
            </w:r>
          </w:p>
          <w:p w:rsidR="00E0709B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cs="Arial"/>
              </w:rPr>
            </w:pPr>
            <w:r w:rsidRPr="00E0709B">
              <w:rPr>
                <w:rFonts w:cs="Arial"/>
              </w:rPr>
              <w:t>Bauflächen (Wohnbauflächen, gemischte Gebiete, gewerbliche Bauflächen, Sonderbauflächen)</w:t>
            </w:r>
          </w:p>
          <w:p w:rsidR="009976D2" w:rsidRPr="00E0709B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cs="Arial"/>
              </w:rPr>
            </w:pPr>
            <w:r w:rsidRPr="00E0709B">
              <w:rPr>
                <w:rFonts w:cs="Arial"/>
              </w:rPr>
              <w:t xml:space="preserve">Flächen für Versorgungsanlagen und Gemeinbedarfseinrichtungen </w:t>
            </w:r>
          </w:p>
          <w:p w:rsidR="009976D2" w:rsidRPr="00FA2B0D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überörtliche Straßenverkehrsflächen Bahnanlagen und Flächen für den Luftverkehr</w:t>
            </w:r>
          </w:p>
          <w:p w:rsidR="009976D2" w:rsidRPr="00FA2B0D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 xml:space="preserve">Grünflächen </w:t>
            </w:r>
          </w:p>
          <w:p w:rsidR="009976D2" w:rsidRPr="00FA2B0D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 xml:space="preserve">Wasserflächen </w:t>
            </w:r>
          </w:p>
          <w:p w:rsidR="009976D2" w:rsidRPr="00FA2B0D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landwirtschaftliche Flächen und Wald</w:t>
            </w:r>
          </w:p>
          <w:p w:rsidR="009976D2" w:rsidRPr="00FA2B0D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 xml:space="preserve">Flächen für Nutzungsbeschränkungen </w:t>
            </w:r>
          </w:p>
          <w:p w:rsidR="009976D2" w:rsidRPr="00FA2B0D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Flächen für Aufschüttungen, Abgrabungen und zur Gewinnung von Bodenschätzen</w:t>
            </w:r>
          </w:p>
          <w:p w:rsidR="009976D2" w:rsidRDefault="009976D2" w:rsidP="00E0709B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Flächen zum Ausgleich von Eingriffen in Natur und Landschaft</w:t>
            </w:r>
          </w:p>
          <w:p w:rsidR="00E0709B" w:rsidRPr="00FA2B0D" w:rsidRDefault="00E0709B" w:rsidP="00E0709B">
            <w:pPr>
              <w:spacing w:before="120" w:after="120" w:line="240" w:lineRule="auto"/>
              <w:ind w:left="284"/>
              <w:contextualSpacing/>
              <w:jc w:val="left"/>
              <w:rPr>
                <w:rFonts w:cs="Arial"/>
              </w:rPr>
            </w:pP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Stadtentwicklungsplan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 xml:space="preserve">gesamtstädtische Aussagen zur Stadtentwicklung (u.a. Wohnen, Gewerbe, Verkehr, Umwelt, Klima, Grün, Ver- und Entsorgung) 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Stadtteilentwicklungs</w:t>
            </w:r>
            <w:r w:rsidR="00B94229">
              <w:rPr>
                <w:rFonts w:cs="Arial"/>
              </w:rPr>
              <w:t>-</w:t>
            </w:r>
            <w:r w:rsidRPr="00FA2B0D">
              <w:rPr>
                <w:rFonts w:cs="Arial"/>
              </w:rPr>
              <w:t>konzepte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Informationen zu stadtteilbezogenen Defiziten/ Ressourcen, Bedarfen, Zielen und Maßnahmen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9356" w:type="dxa"/>
            <w:gridSpan w:val="2"/>
            <w:shd w:val="clear" w:color="auto" w:fill="ECECEC"/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9976D2">
              <w:rPr>
                <w:rStyle w:val="Fett"/>
              </w:rPr>
              <w:t>Bereich Umwelt/Grün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Luftreinhalteplan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Messwerte der Luftqualität für einzelne Schadstoffe</w:t>
            </w:r>
          </w:p>
          <w:p w:rsidR="009976D2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Schätzungen zur Größe verschmutzter Gebiete und zur Anzahl der der Verschmutzung ausgesetzten Bevölkerung</w:t>
            </w:r>
          </w:p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Analyse der Faktoren für die Verursachung der Verschmutzung</w:t>
            </w:r>
          </w:p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Maßnahmen zur Verminderung von Luftschadstoffen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Klimaschutz-</w:t>
            </w:r>
            <w:r w:rsidR="003912FD">
              <w:rPr>
                <w:rFonts w:cs="Arial"/>
              </w:rPr>
              <w:t>/</w:t>
            </w:r>
            <w:r w:rsidR="003912FD">
              <w:rPr>
                <w:rFonts w:cs="Arial"/>
              </w:rPr>
              <w:br/>
            </w:r>
            <w:r w:rsidRPr="00FA2B0D">
              <w:rPr>
                <w:rFonts w:cs="Arial"/>
              </w:rPr>
              <w:t>Klimaanpassungskonzept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Daten zu Wärme-/Hitzebelastung und zum Ausstoß von Treibhau</w:t>
            </w:r>
            <w:r>
              <w:rPr>
                <w:rFonts w:cs="Arial"/>
              </w:rPr>
              <w:t>s</w:t>
            </w:r>
            <w:r w:rsidRPr="00FA2B0D">
              <w:rPr>
                <w:rFonts w:cs="Arial"/>
              </w:rPr>
              <w:t>gasen</w:t>
            </w:r>
          </w:p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Maßnahmen zur Reduzierung des Ausstoßes von Treibhausgasen</w:t>
            </w:r>
          </w:p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Maßnahmen zur Klimaanpassung</w:t>
            </w:r>
          </w:p>
        </w:tc>
      </w:tr>
      <w:tr w:rsidR="00B94229" w:rsidRPr="008534D2" w:rsidTr="00773827">
        <w:trPr>
          <w:cantSplit w:val="0"/>
          <w:trHeight w:val="157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B94229" w:rsidRPr="00FA2B0D" w:rsidRDefault="00B94229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lastRenderedPageBreak/>
              <w:t>Lärmminderungs-</w:t>
            </w:r>
            <w:r w:rsidR="00DE325D">
              <w:rPr>
                <w:rFonts w:cs="Arial"/>
              </w:rPr>
              <w:t>/</w:t>
            </w:r>
            <w:r w:rsidR="00DE325D">
              <w:rPr>
                <w:rFonts w:cs="Arial"/>
              </w:rPr>
              <w:br/>
            </w:r>
            <w:r w:rsidRPr="00FA2B0D">
              <w:rPr>
                <w:rFonts w:cs="Arial"/>
              </w:rPr>
              <w:t>Lärmaktionsplan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B94229" w:rsidRPr="00FA2B0D" w:rsidRDefault="00B94229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Angaben zu Lärmquellen (Hauptverkehrsstraßen, Haupteisenbahnstrecken, Großflughäfen) und Lärmbelastungen</w:t>
            </w:r>
          </w:p>
          <w:p w:rsidR="00B94229" w:rsidRPr="00FA2B0D" w:rsidRDefault="00B94229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Schätzungen zur Anzahl von Personen, die von Lärm ausgesetzt sind</w:t>
            </w:r>
          </w:p>
          <w:p w:rsidR="00B94229" w:rsidRPr="00FA2B0D" w:rsidRDefault="00B94229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 xml:space="preserve">Maßnahmen zur Verhinderung von Umgebungslärm 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Landschaftsplan/</w:t>
            </w:r>
            <w:r w:rsidR="00763157">
              <w:rPr>
                <w:rFonts w:cs="Arial"/>
              </w:rPr>
              <w:br/>
            </w:r>
            <w:r w:rsidRPr="00FA2B0D">
              <w:rPr>
                <w:rFonts w:cs="Arial"/>
              </w:rPr>
              <w:t>Freiraumentwicklungsplan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000000"/>
            </w:tcBorders>
            <w:shd w:val="clear" w:color="auto" w:fill="auto"/>
            <w:tcMar>
              <w:top w:w="28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Angaben zur quantitativen und qualitativen Grünausstattung, einschließlich Defizite</w:t>
            </w:r>
          </w:p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Maßnahmen zur Erhaltung und Entwicklung von Freiräumen im besiedelten Bereich und des Erholungswertes von Natur und Landschaft</w:t>
            </w:r>
          </w:p>
        </w:tc>
      </w:tr>
      <w:tr w:rsidR="00027DE0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000000"/>
            </w:tcBorders>
            <w:tcMar>
              <w:top w:w="28" w:type="dxa"/>
              <w:left w:w="85" w:type="dxa"/>
            </w:tcMar>
          </w:tcPr>
          <w:p w:rsidR="00027DE0" w:rsidRPr="008534D2" w:rsidRDefault="00027DE0" w:rsidP="00894A39">
            <w:pPr>
              <w:pStyle w:val="Tabellentextnormal"/>
            </w:pP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  <w:vAlign w:val="center"/>
          </w:tcPr>
          <w:p w:rsidR="00027DE0" w:rsidRDefault="00027DE0" w:rsidP="00894A39">
            <w:pPr>
              <w:pStyle w:val="Tabellentextnormal"/>
            </w:pPr>
            <w:r>
              <w:t>Mitglieder von Kinder</w:t>
            </w:r>
            <w:r w:rsidR="004E7DC6">
              <w:t xml:space="preserve">- </w:t>
            </w:r>
            <w:r>
              <w:t xml:space="preserve">und Jugendvertretungen, Integrationsräten, </w:t>
            </w:r>
            <w:r w:rsidRPr="0079128C">
              <w:t>Seniorenbeiräten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9356" w:type="dxa"/>
            <w:gridSpan w:val="2"/>
            <w:tcBorders>
              <w:top w:val="dashed" w:sz="4" w:space="0" w:color="000000"/>
            </w:tcBorders>
            <w:shd w:val="clear" w:color="auto" w:fill="ECECEC"/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9976D2">
              <w:rPr>
                <w:rStyle w:val="Fett"/>
              </w:rPr>
              <w:t xml:space="preserve">Bereich </w:t>
            </w:r>
            <w:r>
              <w:rPr>
                <w:rStyle w:val="Fett"/>
              </w:rPr>
              <w:t>Verkehr/Mobilität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Verkehrsentwicklungsplan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Daten zur Mobilität</w:t>
            </w:r>
          </w:p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Erfordernisse des Verkehrs</w:t>
            </w:r>
          </w:p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Strategien für Entwicklung und Ausbau der Verkehrsinfrastruktur</w:t>
            </w:r>
          </w:p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Maßnahmen für eine stadtverträgliche Ausgestaltung und Steuerung des Verkehrs</w:t>
            </w:r>
          </w:p>
        </w:tc>
      </w:tr>
      <w:tr w:rsidR="009976D2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tcMar>
              <w:top w:w="28" w:type="dxa"/>
              <w:left w:w="85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Nahverkehrsplan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000000"/>
            </w:tcBorders>
            <w:tcMar>
              <w:top w:w="28" w:type="dxa"/>
            </w:tcMar>
          </w:tcPr>
          <w:p w:rsidR="009976D2" w:rsidRPr="00FA2B0D" w:rsidRDefault="009976D2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FA2B0D">
              <w:rPr>
                <w:rFonts w:cs="Arial"/>
              </w:rPr>
              <w:t>Bestand und angestrebte Entwicklung der ÖPNV-Netze</w:t>
            </w:r>
          </w:p>
        </w:tc>
      </w:tr>
      <w:tr w:rsidR="00B94229" w:rsidRPr="008534D2" w:rsidTr="00773827">
        <w:trPr>
          <w:cantSplit w:val="0"/>
          <w:trHeight w:val="510"/>
        </w:trPr>
        <w:tc>
          <w:tcPr>
            <w:tcW w:w="9356" w:type="dxa"/>
            <w:gridSpan w:val="2"/>
            <w:shd w:val="clear" w:color="auto" w:fill="ECECEC"/>
            <w:tcMar>
              <w:top w:w="28" w:type="dxa"/>
              <w:left w:w="85" w:type="dxa"/>
            </w:tcMar>
          </w:tcPr>
          <w:p w:rsidR="00B94229" w:rsidRPr="00FA2B0D" w:rsidRDefault="00B94229" w:rsidP="009976D2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 w:rsidRPr="009976D2">
              <w:rPr>
                <w:rStyle w:val="Fett"/>
              </w:rPr>
              <w:t xml:space="preserve">Bereich </w:t>
            </w:r>
            <w:r>
              <w:rPr>
                <w:rStyle w:val="Fett"/>
              </w:rPr>
              <w:t>Gesundheut und Soziales</w:t>
            </w:r>
          </w:p>
        </w:tc>
      </w:tr>
      <w:tr w:rsidR="00B94229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B94229" w:rsidRPr="00FA2B0D" w:rsidRDefault="00B94229" w:rsidP="00B94229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Gesundheitsplan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28" w:type="dxa"/>
            </w:tcMar>
          </w:tcPr>
          <w:p w:rsidR="00B94229" w:rsidRDefault="00B94229" w:rsidP="00B94229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Daten zur gesundheitlichen Lage und Versorgung</w:t>
            </w:r>
          </w:p>
          <w:p w:rsidR="00B94229" w:rsidRDefault="00B94229" w:rsidP="00B94229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Daten zu vulnerablen Bevölkerungsgruppen</w:t>
            </w:r>
          </w:p>
          <w:p w:rsidR="00B94229" w:rsidRPr="00FA2B0D" w:rsidRDefault="00B94229" w:rsidP="00B94229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Maßnahmen für eine gesundheitsfördernde Stadtentwicklung</w:t>
            </w:r>
          </w:p>
        </w:tc>
      </w:tr>
      <w:tr w:rsidR="00B94229" w:rsidRPr="008534D2" w:rsidTr="00773827">
        <w:trPr>
          <w:cantSplit w:val="0"/>
          <w:trHeight w:val="510"/>
        </w:trPr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85" w:type="dxa"/>
            </w:tcMar>
          </w:tcPr>
          <w:p w:rsidR="00B94229" w:rsidRPr="00FA2B0D" w:rsidRDefault="00B94229" w:rsidP="00B94229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Sozialplanung</w:t>
            </w:r>
          </w:p>
        </w:tc>
        <w:tc>
          <w:tcPr>
            <w:tcW w:w="6662" w:type="dxa"/>
            <w:tcBorders>
              <w:top w:val="dashed" w:sz="4" w:space="0" w:color="000000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:rsidR="00B94229" w:rsidRPr="00FA2B0D" w:rsidRDefault="00B94229" w:rsidP="00B94229">
            <w:pPr>
              <w:spacing w:before="120" w:after="120" w:line="260" w:lineRule="atLeast"/>
              <w:ind w:left="-8"/>
              <w:jc w:val="left"/>
              <w:rPr>
                <w:rFonts w:cs="Arial"/>
              </w:rPr>
            </w:pPr>
            <w:r>
              <w:rPr>
                <w:rFonts w:cs="Arial"/>
              </w:rPr>
              <w:t>sozialraumbezogene Daten zur sozialen Lage/</w:t>
            </w:r>
            <w:proofErr w:type="spellStart"/>
            <w:r>
              <w:rPr>
                <w:rFonts w:cs="Arial"/>
              </w:rPr>
              <w:t>Sozialmonitoring</w:t>
            </w:r>
            <w:proofErr w:type="spellEnd"/>
          </w:p>
        </w:tc>
      </w:tr>
    </w:tbl>
    <w:p w:rsidR="00256EFA" w:rsidRDefault="00256EFA" w:rsidP="002B4817">
      <w:pPr>
        <w:spacing w:after="200" w:line="276" w:lineRule="auto"/>
        <w:jc w:val="left"/>
        <w:rPr>
          <w:rFonts w:cs="Arial"/>
          <w:color w:val="auto"/>
        </w:rPr>
      </w:pPr>
    </w:p>
    <w:sectPr w:rsidR="00256EFA" w:rsidSect="007464E9">
      <w:headerReference w:type="default" r:id="rId9"/>
      <w:pgSz w:w="11906" w:h="16838" w:code="9"/>
      <w:pgMar w:top="2835" w:right="13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38" w:rsidRDefault="00997338" w:rsidP="0048155F">
      <w:pPr>
        <w:spacing w:after="0" w:line="240" w:lineRule="auto"/>
      </w:pPr>
      <w:r>
        <w:separator/>
      </w:r>
    </w:p>
  </w:endnote>
  <w:endnote w:type="continuationSeparator" w:id="0">
    <w:p w:rsidR="00997338" w:rsidRDefault="00997338" w:rsidP="004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RegularCondensed">
    <w:altName w:val="Arial Narrow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Interstate Regular Cond">
    <w:altName w:val="Calibri"/>
    <w:charset w:val="00"/>
    <w:family w:val="auto"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38" w:rsidRDefault="00997338" w:rsidP="0048155F">
      <w:pPr>
        <w:spacing w:after="0" w:line="240" w:lineRule="auto"/>
      </w:pPr>
      <w:r>
        <w:separator/>
      </w:r>
    </w:p>
  </w:footnote>
  <w:footnote w:type="continuationSeparator" w:id="0">
    <w:p w:rsidR="00997338" w:rsidRDefault="00997338" w:rsidP="0048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5F" w:rsidRDefault="00B0031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-443711</wp:posOffset>
          </wp:positionV>
          <wp:extent cx="7555230" cy="10709602"/>
          <wp:effectExtent l="0" t="0" r="0" b="0"/>
          <wp:wrapNone/>
          <wp:docPr id="11" name="Grafik 11" title="Daten und Informationen - Umweltgerechtigk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y_difu_Umweltgerechtigkeit–Checklisten_0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70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D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540385</wp:posOffset>
              </wp:positionV>
              <wp:extent cx="5759450" cy="71755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2F6F" w:rsidRPr="00242F6F" w:rsidRDefault="00082BB9" w:rsidP="00256EFA">
                          <w:pPr>
                            <w:pStyle w:val="UntertitelCheckliste"/>
                            <w:ind w:left="1871" w:hanging="1871"/>
                          </w:pPr>
                          <w:r w:rsidRPr="00082BB9">
                            <w:t>Checkliste •</w:t>
                          </w:r>
                          <w:r w:rsidR="002755AD">
                            <w:tab/>
                          </w:r>
                          <w:r w:rsidR="009976D2" w:rsidRPr="009976D2">
                            <w:t>Konzepte und Planungen mit relevanten Informationen für Umweltgerechtigkeit</w:t>
                          </w:r>
                        </w:p>
                        <w:p w:rsidR="00082BB9" w:rsidRPr="00242F6F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  <w:r w:rsidRPr="00082BB9">
                            <w:t>Checkliste • Indikatoren Umweltgerechtigkeit</w:t>
                          </w: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.8pt;margin-top:42.55pt;width:453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voJwIAAEYEAAAOAAAAZHJzL2Uyb0RvYy54bWysU8Fu2zAMvQ/YPwi6L06ype2COEXWosOA&#10;oC3QDD0rspQYkEVNUmpnX78nOW67bqdhPsg0ST+Kj4+Ly64x7En5UJMt+WQ05kxZSVVtdyX/vrn5&#10;cMFZiMJWwpBVJT+qwC+X798tWjdXU9qTqZRnALFh3rqS72N086IIcq8aEUbklEVQk29ExKffFZUX&#10;LdAbU0zH47OiJV85T1KFAO91H+TLjK+1kvFO66AiMyXH3WI+fT636SyWCzHfeeH2tTxdQ/zDLRpR&#10;WxR9hroWUbCDr/+AamrpKZCOI0lNQVrXUuUe0M1k/Kabh71wKvcCcoJ7pin8P1h5+3TvWV2VfMqZ&#10;FQ1GtFFd1MpUbJrYaV2YI+nBIS12X6jDlAd/gDM13WnfpDfaYYiD5+MztwBjEs7Z+ezzpxlCErHz&#10;yfkMNuCLl7+dD/GrooYlo+Qes8uUiqd1iH3qkJKKWbqpjcnzM5a1JT/7CMjfIgA3FjVSD/1dkxW7&#10;bXdqbEvVEX156nURnLypUXwtQrwXHkLAfSHueIdDG0IROlmc7cn//Js/5WM+iHLWQlglDz8OwivO&#10;zDeLySUVZmNyMcbDmR/c28Gwh+aKINgJdsfJbKa8aAZTe2oeIfxVKoWQsBIFSx4H8yr2GsfiSLVa&#10;5SQIzom4tg9OJujEVOJz0z0K706kR4zrlgbdifkb7vvcnuPVIZKu82ASqz2VJ7Ih1jza02KlbXj9&#10;nbNe1n/5CwAA//8DAFBLAwQUAAYACAAAACEANRgjn90AAAAJAQAADwAAAGRycy9kb3ducmV2Lnht&#10;bEyPy07DMBBF90j8gzVI7KjjSC1piFNBEewqROED3HjqRPUjit0k9OsZVnQ5c4/unKk2s7NsxCF2&#10;wUsQiwwY+ibozhsJ319vDwWwmJTXygaPEn4wwqa+valUqcPkP3HcJ8OoxMdSSWhT6kvOY9OiU3ER&#10;evSUHcPgVKJxMFwPaqJyZ3meZSvuVOfpQqt63LbYnPZnJ+E9Ny+TtVsxmo8Lvga3uwizk/L+bn5+&#10;ApZwTv8w/OmTOtTkdAhnryOzEh6XKyIlFEsBjPJ1kdPiQOC6EMDril9/UP8CAAD//wMAUEsBAi0A&#10;FAAGAAgAAAAhALaDOJL+AAAA4QEAABMAAAAAAAAAAAAAAAAAAAAAAFtDb250ZW50X1R5cGVzXS54&#10;bWxQSwECLQAUAAYACAAAACEAOP0h/9YAAACUAQAACwAAAAAAAAAAAAAAAAAvAQAAX3JlbHMvLnJl&#10;bHNQSwECLQAUAAYACAAAACEA6R+76CcCAABGBAAADgAAAAAAAAAAAAAAAAAuAgAAZHJzL2Uyb0Rv&#10;Yy54bWxQSwECLQAUAAYACAAAACEANRgjn90AAAAJAQAADwAAAAAAAAAAAAAAAACBBAAAZHJzL2Rv&#10;d25yZXYueG1sUEsFBgAAAAAEAAQA8wAAAIsFAAAAAA==&#10;" filled="f" stroked="f" strokeweight=".5pt">
              <v:textbox inset="0,5mm,0,0">
                <w:txbxContent>
                  <w:p w:rsidR="00242F6F" w:rsidRPr="00242F6F" w:rsidRDefault="00082BB9" w:rsidP="00256EFA">
                    <w:pPr>
                      <w:pStyle w:val="UntertitelCheckliste"/>
                      <w:ind w:left="1871" w:hanging="1871"/>
                    </w:pPr>
                    <w:r w:rsidRPr="00082BB9">
                      <w:t>Checkliste •</w:t>
                    </w:r>
                    <w:r w:rsidR="002755AD">
                      <w:tab/>
                    </w:r>
                    <w:r w:rsidR="009976D2" w:rsidRPr="009976D2">
                      <w:t>Konzepte und Planungen mit relevanten Informationen für Umweltgerechtigkeit</w:t>
                    </w:r>
                  </w:p>
                  <w:p w:rsidR="00082BB9" w:rsidRPr="00242F6F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  <w:r w:rsidRPr="00082BB9">
                      <w:t>Checkliste • Indikatoren Umweltgerechtigkeit</w:t>
                    </w: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E6A"/>
    <w:multiLevelType w:val="hybridMultilevel"/>
    <w:tmpl w:val="3390930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5F49305B"/>
    <w:multiLevelType w:val="hybridMultilevel"/>
    <w:tmpl w:val="B2EC965A"/>
    <w:lvl w:ilvl="0" w:tplc="61B84B86">
      <w:start w:val="1"/>
      <w:numFmt w:val="bullet"/>
      <w:lvlText w:val=""/>
      <w:lvlJc w:val="left"/>
      <w:pPr>
        <w:ind w:left="763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69E12EFC"/>
    <w:multiLevelType w:val="hybridMultilevel"/>
    <w:tmpl w:val="6FD0E192"/>
    <w:lvl w:ilvl="0" w:tplc="92A6810A">
      <w:start w:val="1"/>
      <w:numFmt w:val="bullet"/>
      <w:lvlText w:val=""/>
      <w:lvlJc w:val="left"/>
      <w:pPr>
        <w:ind w:left="284" w:hanging="284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efaultTableStyle w:val="UBA-TabellenformatThemaGesundheit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7"/>
    <w:rsid w:val="00027DE0"/>
    <w:rsid w:val="00082BB9"/>
    <w:rsid w:val="000B7480"/>
    <w:rsid w:val="001060C3"/>
    <w:rsid w:val="00174094"/>
    <w:rsid w:val="001F3734"/>
    <w:rsid w:val="00242F6F"/>
    <w:rsid w:val="00256EFA"/>
    <w:rsid w:val="002755AD"/>
    <w:rsid w:val="002B4817"/>
    <w:rsid w:val="003912FD"/>
    <w:rsid w:val="004233E8"/>
    <w:rsid w:val="0048155F"/>
    <w:rsid w:val="004E7DC6"/>
    <w:rsid w:val="005E477E"/>
    <w:rsid w:val="005F3673"/>
    <w:rsid w:val="006A1788"/>
    <w:rsid w:val="006F3A32"/>
    <w:rsid w:val="007464E9"/>
    <w:rsid w:val="00763157"/>
    <w:rsid w:val="00773827"/>
    <w:rsid w:val="0085118D"/>
    <w:rsid w:val="00851DC3"/>
    <w:rsid w:val="00865DCE"/>
    <w:rsid w:val="008662E1"/>
    <w:rsid w:val="00894A39"/>
    <w:rsid w:val="008B6F32"/>
    <w:rsid w:val="00915C2B"/>
    <w:rsid w:val="00957BE1"/>
    <w:rsid w:val="00997338"/>
    <w:rsid w:val="009976D2"/>
    <w:rsid w:val="00A450C5"/>
    <w:rsid w:val="00A86346"/>
    <w:rsid w:val="00AB61CA"/>
    <w:rsid w:val="00B00312"/>
    <w:rsid w:val="00B667F8"/>
    <w:rsid w:val="00B94229"/>
    <w:rsid w:val="00C50145"/>
    <w:rsid w:val="00CB57D4"/>
    <w:rsid w:val="00CF36CE"/>
    <w:rsid w:val="00D40E65"/>
    <w:rsid w:val="00DB786B"/>
    <w:rsid w:val="00DE325D"/>
    <w:rsid w:val="00E0709B"/>
    <w:rsid w:val="00EC5811"/>
    <w:rsid w:val="00F13397"/>
    <w:rsid w:val="00F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F13397"/>
    <w:pPr>
      <w:spacing w:after="20" w:line="240" w:lineRule="auto"/>
    </w:pPr>
    <w:rPr>
      <w:rFonts w:ascii="Interstate-RegularCondensed" w:eastAsia="Times New Roman" w:hAnsi="Interstate-RegularCondensed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97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F13397"/>
    <w:pPr>
      <w:spacing w:after="20" w:line="240" w:lineRule="auto"/>
    </w:pPr>
    <w:rPr>
      <w:rFonts w:ascii="Interstate-RegularCondensed" w:eastAsia="Times New Roman" w:hAnsi="Interstate-RegularCondensed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97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8B677-4F27-4F9D-B130-D2C40FD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Böhme</dc:creator>
  <cp:lastModifiedBy>Ehlers</cp:lastModifiedBy>
  <cp:revision>10</cp:revision>
  <dcterms:created xsi:type="dcterms:W3CDTF">2018-12-09T15:05:00Z</dcterms:created>
  <dcterms:modified xsi:type="dcterms:W3CDTF">2019-01-10T14:38:00Z</dcterms:modified>
</cp:coreProperties>
</file>