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97" w:rsidRDefault="00844A35" w:rsidP="00256EFA">
      <w:pPr>
        <w:pStyle w:val="Einleitungstext"/>
      </w:pPr>
      <w:r w:rsidRPr="00844A35">
        <w:t>Von zentraler Bedeutung ist es, dass nicht nur professionelle Akteure „von außen“ etwas „für“ mehrfach belastete Quartiere, ihre Bewohner/innen und sonstige hier involvierte Akteure tun, sondern dass gerade auch „von unten“ im Sinne von mehr Umweltgerechtigkeit gehandelt wird. Die Liste der Vor-Ort-Akteure ist lang:</w:t>
      </w:r>
      <w:r w:rsidR="008F18E1">
        <w:br/>
      </w:r>
    </w:p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256EFA" w:rsidRPr="00CB57D4" w:rsidTr="009C6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844A35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QUARTIERSAKTEUR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ED0FE7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MÖGLICHE BEITRÄGE ZU </w:t>
            </w:r>
            <w:r w:rsidR="00502A49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MEHR UMWELTGERECHTIG</w:t>
            </w:r>
            <w:r w:rsidR="001F1BF0">
              <w:rPr>
                <w:rFonts w:eastAsiaTheme="minorHAnsi"/>
                <w:lang w:eastAsia="en-US"/>
              </w:rPr>
              <w:t>KEIT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Pr="00173DD8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Mitglieder von Umweltverbänden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eigene Projekte/Maßnahmen für mehr Umweltgerechtigkeit vor Ort durchführen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lokale Unternehmer/innen</w:t>
            </w: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Freiflächengestaltungen, Pflanzungen, Grünpflege etc. im Quartier finanziell und gegebenenfalls mit Fachwissen unterstützen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 w:rsidRPr="00C21C01">
              <w:rPr>
                <w:rFonts w:cs="Arial"/>
              </w:rPr>
              <w:t>Wohnungsmarktakteure</w:t>
            </w: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Freiflächengestaltungen Pflanzungen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Grünpflege etc. auf eigenen Grundstücken insbesondere in mehrfach belasteten Quartieren realisieren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Qualifizierung des Wohnumfelds im Sinne von </w:t>
            </w:r>
            <w:r w:rsidRPr="00FA3685">
              <w:rPr>
                <w:rFonts w:ascii="Arial" w:hAnsi="Arial" w:cs="Arial"/>
                <w:sz w:val="20"/>
                <w:szCs w:val="20"/>
              </w:rPr>
              <w:t>Umweltgerechtigkeit</w:t>
            </w:r>
          </w:p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sozialarbeiterisch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für mehr </w:t>
            </w:r>
            <w:r w:rsidRPr="00FA3685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tätig werden: 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Kita-Personal</w:t>
            </w: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auto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Garten-/Begrünungsprojekte auf Kitagelände realisieren </w:t>
            </w:r>
          </w:p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Umweltthemen in frühkindliche Bildung integrieren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Lehrer/innen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Garten-/Begrünungsprojekte auf Schulgelände realisieren </w:t>
            </w:r>
          </w:p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Umweltthemen in Curricula integrieren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Quartiermanager/innen</w:t>
            </w:r>
          </w:p>
        </w:tc>
        <w:tc>
          <w:tcPr>
            <w:tcW w:w="652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Zugang zu benachteiligten Bevölkerungsgruppen herstellen und (umweltbezogene) Bedarfe/Interessen identifizieren</w:t>
            </w:r>
          </w:p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(benachteiligte) Bevölkerungsgruppen an die Nutzung von </w:t>
            </w:r>
            <w:r w:rsidR="009C6611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Grün-/Frei-/Spielflächen heranführen</w:t>
            </w:r>
          </w:p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Vernetzung von Quartiersakteuren</w:t>
            </w:r>
          </w:p>
          <w:p w:rsidR="00844A35" w:rsidDel="00A254D6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Vermittlung zwischen Lebens- und Verwaltungswelt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Sozial-/ </w:t>
            </w:r>
            <w:proofErr w:type="spellStart"/>
            <w:r>
              <w:rPr>
                <w:rFonts w:cs="Arial"/>
              </w:rPr>
              <w:t>Gemeinwesenarbeiter</w:t>
            </w:r>
            <w:proofErr w:type="spellEnd"/>
            <w:r>
              <w:rPr>
                <w:rFonts w:cs="Arial"/>
              </w:rPr>
              <w:t>/innen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Zugang zu benachteiligten Bevölkerungsgruppen herstellen und (umweltbezogene) Bedarfe/Interessen identifizieren</w:t>
            </w:r>
          </w:p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(benachteiligte) Bevölkerungsgruppen an die Nutzung von </w:t>
            </w:r>
            <w:r w:rsidR="009C661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Grün-/Frei-/Spielflächen heranführen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000000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Träger </w:t>
            </w:r>
            <w:r w:rsidRPr="00BD194E">
              <w:rPr>
                <w:rFonts w:cs="Arial"/>
              </w:rPr>
              <w:t>sozialer</w:t>
            </w:r>
            <w:r>
              <w:rPr>
                <w:rFonts w:cs="Arial"/>
              </w:rPr>
              <w:t>/</w:t>
            </w:r>
            <w:r w:rsidR="009C6611">
              <w:rPr>
                <w:rFonts w:cs="Arial"/>
              </w:rPr>
              <w:br/>
            </w:r>
            <w:r w:rsidRPr="00BD194E">
              <w:rPr>
                <w:rFonts w:cs="Arial"/>
              </w:rPr>
              <w:t>gesundheitsbezogener Infrastrukturen/</w:t>
            </w:r>
            <w:r w:rsidR="009C6611">
              <w:rPr>
                <w:rFonts w:cs="Arial"/>
              </w:rPr>
              <w:br/>
            </w:r>
            <w:r w:rsidRPr="00BD194E">
              <w:rPr>
                <w:rFonts w:cs="Arial"/>
              </w:rPr>
              <w:t>Dienstleistungen/</w:t>
            </w:r>
            <w:r>
              <w:rPr>
                <w:rFonts w:cs="Arial"/>
              </w:rPr>
              <w:t xml:space="preserve"> </w:t>
            </w:r>
            <w:r w:rsidRPr="00BD194E">
              <w:rPr>
                <w:rFonts w:cs="Arial"/>
              </w:rPr>
              <w:t>Projekte</w:t>
            </w: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Zugang zu benachteiligten Bevölkerungsgruppen herstellen und (umweltbezogene) Bedarfe/Interessen identifizieren</w:t>
            </w:r>
          </w:p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(benachteiligte) Bevölkerungsgruppen an die Nutzung von </w:t>
            </w:r>
            <w:r w:rsidR="009C661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Grün-/Frei-/Spielflächen heranführen</w:t>
            </w:r>
          </w:p>
          <w:p w:rsidR="00844A35" w:rsidRPr="00173DD8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umweltbezogene Angebote vorhalten (Bewegung und Sport, gesunde Ernährung, umweltgerechtes Verhalten etc.)</w:t>
            </w:r>
          </w:p>
        </w:tc>
      </w:tr>
      <w:tr w:rsidR="00844A35" w:rsidRPr="008534D2" w:rsidTr="009C6611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bottom w:w="85" w:type="dxa"/>
            </w:tcMar>
          </w:tcPr>
          <w:p w:rsidR="00844A35" w:rsidRDefault="00844A35" w:rsidP="00844A3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Bewohner/innen</w:t>
            </w: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(umweltbezogene) Bedarfe und Interessen artikulieren</w:t>
            </w:r>
          </w:p>
          <w:p w:rsidR="00844A35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 die Umwelt vor der eigenen Haustür zu eigen machen</w:t>
            </w:r>
          </w:p>
          <w:p w:rsidR="00844A35" w:rsidRPr="004F3AD1" w:rsidRDefault="00844A35" w:rsidP="00844A35">
            <w:pPr>
              <w:pStyle w:val="Listenabsatz"/>
              <w:numPr>
                <w:ilvl w:val="0"/>
                <w:numId w:val="8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(Beteiligungs-, Beratungs-, Mitmach-, infrastrukturelle) Angebote nutzen</w:t>
            </w:r>
          </w:p>
        </w:tc>
      </w:tr>
    </w:tbl>
    <w:p w:rsidR="00256EFA" w:rsidRDefault="00256EFA" w:rsidP="007F5376">
      <w:pPr>
        <w:spacing w:after="200" w:line="276" w:lineRule="auto"/>
        <w:jc w:val="left"/>
        <w:rPr>
          <w:rFonts w:cs="Arial"/>
          <w:color w:val="auto"/>
        </w:rPr>
      </w:pPr>
    </w:p>
    <w:sectPr w:rsidR="00256EFA" w:rsidSect="007464E9">
      <w:headerReference w:type="default" r:id="rId8"/>
      <w:pgSz w:w="11906" w:h="16838" w:code="9"/>
      <w:pgMar w:top="2835" w:right="13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D2" w:rsidRDefault="009418D2" w:rsidP="0048155F">
      <w:pPr>
        <w:spacing w:after="0" w:line="240" w:lineRule="auto"/>
      </w:pPr>
      <w:r>
        <w:separator/>
      </w:r>
    </w:p>
  </w:endnote>
  <w:endnote w:type="continuationSeparator" w:id="0">
    <w:p w:rsidR="009418D2" w:rsidRDefault="009418D2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nterstate-RegularCondensed">
    <w:altName w:val="Arial Narrow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panose1 w:val="02000506030000020004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D2" w:rsidRDefault="009418D2" w:rsidP="0048155F">
      <w:pPr>
        <w:spacing w:after="0" w:line="240" w:lineRule="auto"/>
      </w:pPr>
      <w:r>
        <w:separator/>
      </w:r>
    </w:p>
  </w:footnote>
  <w:footnote w:type="continuationSeparator" w:id="0">
    <w:p w:rsidR="009418D2" w:rsidRDefault="009418D2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F" w:rsidRDefault="00B0031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-443711</wp:posOffset>
          </wp:positionV>
          <wp:extent cx="7555230" cy="10709602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70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540385</wp:posOffset>
              </wp:positionV>
              <wp:extent cx="5759450" cy="71755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2F6F" w:rsidRPr="00242F6F" w:rsidRDefault="00082BB9" w:rsidP="00256EFA">
                          <w:pPr>
                            <w:pStyle w:val="UntertitelCheckliste"/>
                            <w:ind w:left="1871" w:hanging="1871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="00844A35">
                            <w:t>Quartiersakteure</w:t>
                          </w:r>
                          <w:r w:rsidR="00502A49" w:rsidRPr="00502A49">
                            <w:t xml:space="preserve"> – </w:t>
                          </w:r>
                          <w:r w:rsidR="00502A49">
                            <w:br/>
                          </w:r>
                          <w:r w:rsidR="00502A49" w:rsidRPr="00502A49">
                            <w:t>Mögliche Beiträge zu mehr Umweltgerechtigkeit</w:t>
                          </w:r>
                        </w:p>
                        <w:p w:rsidR="00082BB9" w:rsidRPr="00242F6F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  <w:r w:rsidRPr="00082BB9">
                            <w:t>Checkliste • Indikatoren Umweltgerechtigkeit</w:t>
                          </w: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.8pt;margin-top:42.55pt;width:453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7voJwIAAEYEAAAOAAAAZHJzL2Uyb0RvYy54bWysU8Fu2zAMvQ/YPwi6L06ype2COEXWosOA&#13;&#10;oC3QDD0rspQYkEVNUmpnX78nOW67bqdhPsg0ST+Kj4+Ly64x7En5UJMt+WQ05kxZSVVtdyX/vrn5&#13;&#10;cMFZiMJWwpBVJT+qwC+X798tWjdXU9qTqZRnALFh3rqS72N086IIcq8aEUbklEVQk29ExKffFZUX&#13;&#10;LdAbU0zH47OiJV85T1KFAO91H+TLjK+1kvFO66AiMyXH3WI+fT636SyWCzHfeeH2tTxdQ/zDLRpR&#13;&#10;WxR9hroWUbCDr/+AamrpKZCOI0lNQVrXUuUe0M1k/Kabh71wKvcCcoJ7pin8P1h5+3TvWV2VfMqZ&#13;&#10;FQ1GtFFd1MpUbJrYaV2YI+nBIS12X6jDlAd/gDM13WnfpDfaYYiD5+MztwBjEs7Z+ezzpxlCErHz&#13;&#10;yfkMNuCLl7+dD/GrooYlo+Qes8uUiqd1iH3qkJKKWbqpjcnzM5a1JT/7CMjfIgA3FjVSD/1dkxW7&#13;&#10;bXdqbEvVEX156nURnLypUXwtQrwXHkLAfSHueIdDG0IROlmc7cn//Js/5WM+iHLWQlglDz8OwivO&#13;&#10;zDeLySUVZmNyMcbDmR/c28Gwh+aKINgJdsfJbKa8aAZTe2oeIfxVKoWQsBIFSx4H8yr2GsfiSLVa&#13;&#10;5SQIzom4tg9OJujEVOJz0z0K706kR4zrlgbdifkb7vvcnuPVIZKu82ASqz2VJ7Ih1jza02KlbXj9&#13;&#10;nbNe1n/5CwAA//8DAFBLAwQUAAYACAAAACEAVY48CuAAAAAOAQAADwAAAGRycy9kb3ducmV2Lnht&#13;&#10;bExPy07DMBC8I/EP1iJxo44jtaRpnApawa1CFD7AjRcnwo8odpPQr2c50ctKuzM7j2o7O8tGHGIX&#13;&#10;vASxyIChb4LuvJHw+fHyUACLSXmtbPAo4QcjbOvbm0qVOkz+HcdjMoxEfCyVhDalvuQ8Ni06FReh&#13;&#10;R0/YVxicSrQOhutBTSTuLM+zbMWd6jw5tKrHXYvN9/HsJLzm5nmydidG83bBfXCHizAHKe/v5v2G&#13;&#10;xtMGWMI5/X/AXwfKDzUFO4Wz15FZCY/LFTElFEsBjPB1kdPhRMR1IYDXFb+uUf8CAAD//wMAUEsB&#13;&#10;Ai0AFAAGAAgAAAAhALaDOJL+AAAA4QEAABMAAAAAAAAAAAAAAAAAAAAAAFtDb250ZW50X1R5cGVz&#13;&#10;XS54bWxQSwECLQAUAAYACAAAACEAOP0h/9YAAACUAQAACwAAAAAAAAAAAAAAAAAvAQAAX3JlbHMv&#13;&#10;LnJlbHNQSwECLQAUAAYACAAAACEA6R+76CcCAABGBAAADgAAAAAAAAAAAAAAAAAuAgAAZHJzL2Uy&#13;&#10;b0RvYy54bWxQSwECLQAUAAYACAAAACEAVY48CuAAAAAOAQAADwAAAAAAAAAAAAAAAACBBAAAZHJz&#13;&#10;L2Rvd25yZXYueG1sUEsFBgAAAAAEAAQA8wAAAI4FAAAAAA==&#13;&#10;" filled="f" stroked="f" strokeweight=".5pt">
              <v:textbox inset="0,5mm,0,0">
                <w:txbxContent>
                  <w:p w:rsidR="00242F6F" w:rsidRPr="00242F6F" w:rsidRDefault="00082BB9" w:rsidP="00256EFA">
                    <w:pPr>
                      <w:pStyle w:val="UntertitelCheckliste"/>
                      <w:ind w:left="1871" w:hanging="1871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="00844A35">
                      <w:t>Quartiersakteure</w:t>
                    </w:r>
                    <w:r w:rsidR="00502A49" w:rsidRPr="00502A49">
                      <w:t xml:space="preserve"> – </w:t>
                    </w:r>
                    <w:r w:rsidR="00502A49">
                      <w:br/>
                    </w:r>
                    <w:r w:rsidR="00502A49" w:rsidRPr="00502A49">
                      <w:t>Mögliche Beiträge zu mehr Umweltgerechtigkeit</w:t>
                    </w:r>
                  </w:p>
                  <w:p w:rsidR="00082BB9" w:rsidRPr="00242F6F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  <w:r w:rsidRPr="00082BB9">
                      <w:t>Checkliste • Indikatoren Umweltgerechtigkeit</w:t>
                    </w: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D8D"/>
    <w:multiLevelType w:val="hybridMultilevel"/>
    <w:tmpl w:val="75F48370"/>
    <w:lvl w:ilvl="0" w:tplc="61B84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CC2"/>
    <w:multiLevelType w:val="hybridMultilevel"/>
    <w:tmpl w:val="FD1244BA"/>
    <w:lvl w:ilvl="0" w:tplc="61B84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6499"/>
    <w:multiLevelType w:val="hybridMultilevel"/>
    <w:tmpl w:val="20FCEA2E"/>
    <w:lvl w:ilvl="0" w:tplc="579459F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6B0F"/>
    <w:multiLevelType w:val="hybridMultilevel"/>
    <w:tmpl w:val="F800BA9C"/>
    <w:lvl w:ilvl="0" w:tplc="FEEE7EF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5ECA"/>
    <w:multiLevelType w:val="hybridMultilevel"/>
    <w:tmpl w:val="4FD4F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0A4E"/>
    <w:multiLevelType w:val="hybridMultilevel"/>
    <w:tmpl w:val="21B6C80C"/>
    <w:lvl w:ilvl="0" w:tplc="CED67F9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E4A2D"/>
    <w:multiLevelType w:val="hybridMultilevel"/>
    <w:tmpl w:val="B22CC6DA"/>
    <w:lvl w:ilvl="0" w:tplc="FEEE7E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C0F32"/>
    <w:multiLevelType w:val="hybridMultilevel"/>
    <w:tmpl w:val="374CD8AC"/>
    <w:lvl w:ilvl="0" w:tplc="FEEE7E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efaultTableStyle w:val="UBA-TabellenformatThemaGesundhei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97"/>
    <w:rsid w:val="00027DE0"/>
    <w:rsid w:val="00082BB9"/>
    <w:rsid w:val="000B7480"/>
    <w:rsid w:val="001060C3"/>
    <w:rsid w:val="001335A9"/>
    <w:rsid w:val="00174094"/>
    <w:rsid w:val="001F1BF0"/>
    <w:rsid w:val="001F3734"/>
    <w:rsid w:val="00242F6F"/>
    <w:rsid w:val="00256EFA"/>
    <w:rsid w:val="002755AD"/>
    <w:rsid w:val="002B4817"/>
    <w:rsid w:val="0048155F"/>
    <w:rsid w:val="004E7DC6"/>
    <w:rsid w:val="00502A49"/>
    <w:rsid w:val="005E477E"/>
    <w:rsid w:val="005F11F5"/>
    <w:rsid w:val="006A1788"/>
    <w:rsid w:val="007464E9"/>
    <w:rsid w:val="007F5376"/>
    <w:rsid w:val="00844A35"/>
    <w:rsid w:val="0085118D"/>
    <w:rsid w:val="00851DC3"/>
    <w:rsid w:val="00865DCE"/>
    <w:rsid w:val="008662E1"/>
    <w:rsid w:val="00894A39"/>
    <w:rsid w:val="008B6F32"/>
    <w:rsid w:val="008F18E1"/>
    <w:rsid w:val="00915C2B"/>
    <w:rsid w:val="00923445"/>
    <w:rsid w:val="009418D2"/>
    <w:rsid w:val="009C6611"/>
    <w:rsid w:val="00A450C5"/>
    <w:rsid w:val="00A86346"/>
    <w:rsid w:val="00AB61CA"/>
    <w:rsid w:val="00B00312"/>
    <w:rsid w:val="00B667F8"/>
    <w:rsid w:val="00C50145"/>
    <w:rsid w:val="00CB57D4"/>
    <w:rsid w:val="00D40E65"/>
    <w:rsid w:val="00DB786B"/>
    <w:rsid w:val="00EC5811"/>
    <w:rsid w:val="00ED0FE7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023E"/>
  <w15:docId w15:val="{D8D40CDB-CEA9-5E48-B7F7-644E540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502A49"/>
    <w:pPr>
      <w:spacing w:after="20" w:line="240" w:lineRule="auto"/>
    </w:pPr>
    <w:rPr>
      <w:rFonts w:ascii="Arial" w:eastAsia="Times New Roman" w:hAnsi="Arial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0FE7"/>
    <w:pPr>
      <w:spacing w:after="0" w:line="320" w:lineRule="exact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E7395-FBD9-BB4A-B33F-E80A4B53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Markus Oswald</cp:lastModifiedBy>
  <cp:revision>8</cp:revision>
  <dcterms:created xsi:type="dcterms:W3CDTF">2018-12-09T16:15:00Z</dcterms:created>
  <dcterms:modified xsi:type="dcterms:W3CDTF">2018-12-09T16:51:00Z</dcterms:modified>
</cp:coreProperties>
</file>